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hubungan kerja antara Pihak Pertama dan Pihak Kedua sesuai dengan ketentuan yang berlaku.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berkewajiban untuk memberikan pekerjaan kepada Pihak Kedua sesuai dengan deskripsi pekerjaan yang telah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Pihak Kedua berkewajiban untuk melaksanakan pekerjaan dengan baik dan sesuai dengan standar yang ditetapkan oleh Pihak Pertama.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bulan, yang akan dibayarkan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dahulu, dan jika tidak berhasil, akan diselesaikan melalui jalur hukum di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sebelumnya.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(____________________)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(____________________)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