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PERPANJANGAN KONTRAK KERJA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LATAR BELAKANG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Bahwa Pihak Pertama dan Pihak Kedua telah sepakat untuk memperpanjang kontrak kerja yang telah ditandatangani sebelumnya.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MAKSUD DAN TUJUAN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syarat dan ketentuan perpanjangan kontrak kerja antara Pihak Pertama dan Pihak Kedua.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1. Pihak Pertama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Menyediakan fasilitas yang diperlukan untuk pelaksanaan pekerjaan.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Membayar imbalan sesuai dengan ketentuan yang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 Pihak Kedua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Melaksanakan pekerjaan sesuai dengan standar yang ditetapkan.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Menjaga kerahasiaan informasi yang diperoleh selama masa kontrak.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SYARAT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setuju untuk membayar kepada Pihak Kedua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pelaksanaan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 terlebih dahulu, dan jika tidak berhasil, akan diselesaikan melalui jalur hukum yang berlaku di Indonesia.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PENGHENTIAN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dihentikan oleh salah satu pihak dengan pemberitahuan tertulis 30 hari sebelumnya kepada pihak lainnya.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PENUTUP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Demikian perjanjian ini dibuat dan ditandatangani oleh kedua belah pihak dalam keadaan sadar dan tanpa paksaan dari pihak manapun.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Ditetapkan di: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Pertama,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(____________________)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Kedua,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(____________________)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