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PERPANJANGAN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LATAR BELAKANG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Bahwa Pihak Pertama dan Pihak Kedua telah menandatangani kontrak awal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dan kini sepakat untuk memperpanjang kontrak tersebut.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MAKSUD DAN TUJUAN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syarat dan ketentuan perpanjangan kontrak antara Pihak Pertama dan Pihak Kedua.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dan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berkewajiban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, dan berhak untuk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SYARAT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kepada Pihak Pertama sejumlah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ditimbulkan akibat pelanggaran terhadap ketentuan dalam perjanjian ini.</w:t>
      </w:r>
    </w:p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PENGHENTIAN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dihentikan oleh salah satu pihak dengan pemberitahuan tertulis 30 hari sebelumnya kepada pihak lainnya.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  <w:r>
        <w:rPr>
          <w:rFonts w:ascii="Rubik Regular" w:hAnsi="Rubik Regular"/>
          <w:sz w:val="22"/>
          <w:u w:val="single"/>
        </w:rPr>
        <w:t>_________________________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