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Ruko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Pertama";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Kedua".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hukum antara Pihak Pertama dan Pihak Kedua terkait penyewaan ruko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 Para Pihak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Menyediakan ruko dalam kondisi baik dan layak huni;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Memastikan tidak ada gangguan hukum atas ruko yang disewakan.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Menggunakan ruko sesuai dengan ketentuan yang disepakati;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Mendapatkan fasilitas yang dijanjikan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30 hari sebelumnya kepada Pihak lainnya.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Ditandatangani oleh: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