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 dalam rangka pelaksanaan tugas dan tanggung jawab yang telah disepakati.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 memberikan tugas kepada Pihak Kedua sesuai dengan ketentuan yang berlaku.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 menerima imbalan atas pekerjaan yang dilakukan sesuai dengan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 dan tidak akan mengungkapkan kepada pihak ketiga tanpa persetujuan tertulis dari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yang berlaku di Indonesia.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kepada pihak lainnya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