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PEMBATALAN KONTRAK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LATAR BELAKANG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Bahwa Pihak Pertama dan Pihak Kedua telah menandatangani kontrak kerja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dan dengan ini sepakat untuk membatalkan kontrak tersebut.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MAKSUD DAN TUJUAN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pembatalan kontrak kerja antara Pihak Pertama dan Pihak Kedua sesuai dengan ketentuan yang berlaku.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dan Pihak Kedua sepakat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Menyelesaikan semua kewajiban yang belum dilaksanakan hingga tanggal pembatalan.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Memberikan salinan dokumen yang diperlukan terkait pembatalan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SYARAT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kepada Pihak Kedua sejumlah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sebagai kompensasi atas pembatalan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kontrak dan setelah pembatalan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sesuai dengan ketentuan yang berlaku di Indonesia.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dalam rangkap dua, masing-masing memiliki kekuatan hukum yang sama, dan mulai berlaku sejak ditandatangani oleh kedua belah pihak.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Ditetapkan di: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)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)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