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 Kerja Proyek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pelaksanaan proyek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oleh Pihak Pertama untuk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 melaksanakan pekerjaan sesuai dengan spesifikasi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 menerima laporan kemajuan pekerjaan secara berkala.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sebagai imbalan atas pekerjaan yang dilakukan.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dalam pelaksanaan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melalui musyawarah terlebih dahulu, dan jika tidak berhasil, akan diselesaikan melalui arbitrase.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8: 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kontrak ini dibuat dan ditandatangani oleh kedua belah pihak dalam rangkap dua, masing-masing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