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Surat Kontrak Kerja Karyawan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Kontrak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Tujuan Kontrak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Kontrak ini bertujuan untuk mengatur hubungan kerja antara Pihak Pertama dan Pihak Kedua sesuai dengan ketentuan yang berlaku.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 Pihak Pertama berkewajiban untuk memberikan pekerjaan kepada Pihak Kedua sesuai dengan deskripsi pekerjaan yang telah disepakati.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 Pihak Kedua berkewajiban untuk melaksanakan tugas dan tanggung jawab yang diberikan oleh Pihak Pertama.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setuju untuk membayar gaji kepada Pihak Kedua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per bulan, yang akan dibayarkan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setiap bulannya.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kontrak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pelanggaran terhadap ketentuan dalam kontrak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kontrak ini akan diselesaikan secara musyawarah terlebih dahulu, dan jika tidak berhasil, akan diselesaikan melalui jalur hukum yang berlaku di Indonesia.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 Kontrak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Kontrak ini dapat diakhiri oleh salah satu pihak dengan pemberitahuan tertulis minimal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 tanggal pengakhiran.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Ditetapkan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Tanda Tangan: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Pertama: 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Kedua: ________________________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