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RUMAH SEDERHANA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Para Pihak sepakat untuk mengadakan perjanjian kontrak rumah sederhana ini dengan tujuan untuk mengatur hak dan kewajiban masing-masing pihak terkait dengan pembangunan dan pengelolaan rumah sederhana.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Menyediakan lahan yang diperlukan untuk pembangunan rumah sederhana.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Memastikan bahwa lahan tersebut bebas dari sengketa hukum.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Melaksanakan pembangunan rumah sederhana sesuai dengan spesifikasi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Menyelesaikan pembangunan dalam jangka waktu yang telah ditentukan.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imbalan atas penggunaan lahan,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pelaksanaan perjanjian ini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sengketa akan diselesaikan melalui jalur hukum di pengadilan yang berwenang.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paling lambat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