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memperpanjang kontrak kerja antara Pihak Pertama dan Pihak Kedua yang telah disepakati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 memberikan pekerjaan kepada Pihak Kedua sesuai dengan ketentuan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berhak untuk menerima imbalan atas pekerjaan yang dilakukan sesuai dengan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