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PERPANJANGAN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memperpanjang kontrak kerja antara Pihak Pertama dan Pihak Kedua sesuai dengan ketentuan yang diatur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memberikan pekerjaan kepada Pihak Kedua sesuai dengan deskripsi pekerjaan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 menerima imbalan sesuai dengan ketentuan yang diatur dalam Pasal 3.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 ini dan tidak akan mengungkapkan informasi tersebut kepada pihak ketiga tanpa persetujuan tertulis dari pihak lainnya.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dahulu. Jika tidak mencapai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kepada pihak lainnya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pengakhiran yang diinginkan.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