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Para Pihak sepakat untuk mengatur hak dan kewajiban masing-masing dalam perjanjian ini sesuai dengan ketentuan yang berlaku.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OBLIGASI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 Pihak Pertama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4. Pihak Kedua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TERMS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Pihak sepakat untuk menjaga kerahasiaan informasi yang diperoleh selama pelaksanaan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30 hari sebelumnya kepada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