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pekerjaan dengan baik dan sesuai dengan standar yang ditetapkan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dahulu. Jika tidak mencapai kesepakatan, maka akan diselesaikan melalui jalur hukum yang berlaku di Indonesia.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