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Para Pihak sepakat untuk mengatur hubungan kerja berdasarkan ketentuan yang diatur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OBLIGASI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 memberikan pekerjaan kepada Pihak Kedua, dan Pihak Kedua berkewajiban untuk melaksanakan pekerjaan tersebut dengan baik.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HAK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berhak untuk menerima hasil kerja dari Pihak Kedua, dan Pihak Kedua berhak untuk menerima imbalan atas pekerjaan yang dilakukan.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musyawarah, dan jika tidak berhasil, akan diselesaikan melalui jalur hukum yang berlaku.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