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Para Pihak sepakat untuk mengatur hubungan kerja berdasarkan ketentuan-ketentuan yang diatur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PARA PIHAK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Memberikan pekerjaan kepada Pihak Kedua sesuai dengan deskripsi pekerjaan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Membayar imbalan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Melaksanakan pekerjaan dengan baik dan sesuai dengan standar yang ditetapkan.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Menjaga kerahasiaan informasi yang diperoleh selama masa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HAK PARA PIHAK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Mengawasi dan mengevaluasi kinerja Pihak Kedua.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Menerima imbalan sesuai dengan ketentuan yang disepakati.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Pembayaran akan dilakukan setiap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setelah penerimaan faktur dari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perjanjian ini berlangsung.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yang berlaku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